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53AC5" w14:textId="77777777" w:rsidR="00B123B3" w:rsidRPr="00E54825" w:rsidRDefault="00B123B3" w:rsidP="00B123B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 w:rsidRPr="00E54825">
        <w:rPr>
          <w:rFonts w:ascii="Calibri" w:hAnsi="Calibri" w:cs="Arial"/>
          <w:b/>
          <w:bCs/>
          <w:color w:val="000000"/>
          <w:sz w:val="18"/>
          <w:szCs w:val="18"/>
        </w:rPr>
        <w:t>Anexo I</w:t>
      </w:r>
    </w:p>
    <w:p w14:paraId="481C6E8F" w14:textId="77777777" w:rsidR="00B123B3" w:rsidRPr="00D624EC" w:rsidRDefault="00B123B3" w:rsidP="00B123B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/>
        </w:rPr>
      </w:pPr>
      <w:r w:rsidRPr="00D624EC">
        <w:rPr>
          <w:rFonts w:ascii="Calibri" w:hAnsi="Calibri" w:cs="Arial"/>
          <w:b/>
          <w:bCs/>
          <w:color w:val="000000"/>
        </w:rPr>
        <w:t>Avaliação externa do desempenho docente</w:t>
      </w:r>
    </w:p>
    <w:p w14:paraId="05CA395F" w14:textId="77777777" w:rsidR="00B123B3" w:rsidRPr="00D624EC" w:rsidRDefault="00B123B3" w:rsidP="00B123B3">
      <w:pPr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b/>
          <w:bCs/>
          <w:color w:val="000000"/>
        </w:rPr>
      </w:pPr>
      <w:r w:rsidRPr="00D624EC">
        <w:rPr>
          <w:rFonts w:ascii="Calibri" w:hAnsi="Calibri"/>
          <w:b/>
          <w:bCs/>
          <w:color w:val="000000"/>
        </w:rPr>
        <w:t>Guião de observação da dimensão científica e pedagógica</w:t>
      </w:r>
    </w:p>
    <w:p w14:paraId="42A186D8" w14:textId="77777777" w:rsidR="00C26221" w:rsidRDefault="00C26221" w:rsidP="00C26221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color w:val="000000"/>
          <w:sz w:val="20"/>
          <w:szCs w:val="20"/>
        </w:rPr>
      </w:pPr>
    </w:p>
    <w:p w14:paraId="732D5DE4" w14:textId="62838478" w:rsidR="00C26221" w:rsidRDefault="00C26221" w:rsidP="00C26221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color w:val="000000"/>
          <w:sz w:val="20"/>
          <w:szCs w:val="20"/>
        </w:rPr>
      </w:pPr>
      <w:r w:rsidRPr="00E54825">
        <w:rPr>
          <w:rFonts w:ascii="Calibri" w:hAnsi="Calibri" w:cs="Trebuchet MS"/>
          <w:color w:val="000000"/>
          <w:sz w:val="20"/>
          <w:szCs w:val="20"/>
        </w:rPr>
        <w:t xml:space="preserve">Agrupamento de Escolas/Escola: </w:t>
      </w:r>
      <w:bookmarkStart w:id="0" w:name="_GoBack"/>
      <w:bookmarkEnd w:id="0"/>
    </w:p>
    <w:p w14:paraId="2E77EBCA" w14:textId="4D32A365" w:rsidR="00C26221" w:rsidRDefault="00C26221" w:rsidP="00C26221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color w:val="000000"/>
          <w:sz w:val="20"/>
          <w:szCs w:val="20"/>
        </w:rPr>
      </w:pPr>
      <w:r w:rsidRPr="00E54825">
        <w:rPr>
          <w:rFonts w:ascii="Calibri" w:hAnsi="Calibri" w:cs="Trebuchet MS"/>
          <w:color w:val="000000"/>
          <w:sz w:val="20"/>
          <w:szCs w:val="20"/>
        </w:rPr>
        <w:t xml:space="preserve">Docente: </w:t>
      </w:r>
    </w:p>
    <w:p w14:paraId="499D76E1" w14:textId="13D4F349" w:rsidR="00C26221" w:rsidRDefault="00C26221" w:rsidP="00C26221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color w:val="000000"/>
          <w:sz w:val="20"/>
          <w:szCs w:val="20"/>
        </w:rPr>
      </w:pPr>
      <w:r w:rsidRPr="00E54825">
        <w:rPr>
          <w:rFonts w:ascii="Calibri" w:hAnsi="Calibri" w:cs="Trebuchet MS"/>
          <w:color w:val="000000"/>
          <w:sz w:val="20"/>
          <w:szCs w:val="20"/>
        </w:rPr>
        <w:t>Grupo de recrutamento</w:t>
      </w:r>
      <w:r>
        <w:rPr>
          <w:rFonts w:ascii="Calibri" w:hAnsi="Calibri" w:cs="Trebuchet MS"/>
          <w:color w:val="000000"/>
          <w:sz w:val="20"/>
          <w:szCs w:val="20"/>
        </w:rPr>
        <w:t xml:space="preserve">: </w:t>
      </w:r>
      <w:r>
        <w:rPr>
          <w:rFonts w:ascii="Calibri" w:hAnsi="Calibri" w:cs="Trebuchet MS"/>
          <w:color w:val="000000"/>
          <w:sz w:val="20"/>
          <w:szCs w:val="20"/>
        </w:rPr>
        <w:tab/>
      </w:r>
      <w:r>
        <w:rPr>
          <w:rFonts w:ascii="Calibri" w:hAnsi="Calibri" w:cs="Trebuchet MS"/>
          <w:color w:val="000000"/>
          <w:sz w:val="20"/>
          <w:szCs w:val="20"/>
        </w:rPr>
        <w:tab/>
      </w:r>
      <w:r w:rsidRPr="00E54825">
        <w:rPr>
          <w:rFonts w:ascii="Calibri" w:hAnsi="Calibri" w:cs="Trebuchet MS"/>
          <w:color w:val="000000"/>
          <w:sz w:val="20"/>
          <w:szCs w:val="20"/>
        </w:rPr>
        <w:t xml:space="preserve">Observação n.º </w:t>
      </w:r>
      <w:r>
        <w:rPr>
          <w:rFonts w:ascii="Calibri" w:hAnsi="Calibri" w:cs="Trebuchet MS"/>
          <w:color w:val="000000"/>
          <w:sz w:val="20"/>
          <w:szCs w:val="20"/>
        </w:rPr>
        <w:tab/>
      </w:r>
      <w:r>
        <w:rPr>
          <w:rFonts w:ascii="Calibri" w:hAnsi="Calibri" w:cs="Trebuchet MS"/>
          <w:color w:val="000000"/>
          <w:sz w:val="20"/>
          <w:szCs w:val="20"/>
        </w:rPr>
        <w:tab/>
      </w:r>
      <w:r>
        <w:rPr>
          <w:rFonts w:ascii="Calibri" w:hAnsi="Calibri" w:cs="Trebuchet MS"/>
          <w:color w:val="000000"/>
          <w:sz w:val="20"/>
          <w:szCs w:val="20"/>
        </w:rPr>
        <w:tab/>
      </w:r>
      <w:r w:rsidRPr="00E54825">
        <w:rPr>
          <w:rFonts w:ascii="Calibri" w:hAnsi="Calibri" w:cs="Trebuchet MS"/>
          <w:color w:val="000000"/>
          <w:sz w:val="20"/>
          <w:szCs w:val="20"/>
        </w:rPr>
        <w:t xml:space="preserve">Data: </w:t>
      </w:r>
      <w:r w:rsidRPr="00C26221">
        <w:rPr>
          <w:rFonts w:ascii="Calibri" w:hAnsi="Calibri" w:cs="Trebuchet MS"/>
          <w:b/>
          <w:bCs/>
          <w:color w:val="000000"/>
          <w:sz w:val="20"/>
          <w:szCs w:val="20"/>
        </w:rPr>
        <w:t xml:space="preserve"> /   / </w:t>
      </w:r>
      <w:r w:rsidRPr="00E54825">
        <w:rPr>
          <w:rFonts w:ascii="Calibri" w:hAnsi="Calibri" w:cs="Trebuchet MS"/>
          <w:color w:val="000000"/>
          <w:sz w:val="20"/>
          <w:szCs w:val="20"/>
        </w:rPr>
        <w:t xml:space="preserve">     </w:t>
      </w:r>
    </w:p>
    <w:p w14:paraId="2BA873E4" w14:textId="6B860152" w:rsidR="00C26221" w:rsidRDefault="00C26221" w:rsidP="00B123B3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b/>
          <w:bCs/>
          <w:color w:val="000000"/>
          <w:sz w:val="20"/>
          <w:szCs w:val="20"/>
        </w:rPr>
      </w:pPr>
      <w:r w:rsidRPr="00E54825">
        <w:rPr>
          <w:rFonts w:ascii="Calibri" w:hAnsi="Calibri" w:cs="Trebuchet MS"/>
          <w:color w:val="000000"/>
          <w:sz w:val="20"/>
          <w:szCs w:val="20"/>
        </w:rPr>
        <w:t>Tema</w:t>
      </w:r>
      <w:r>
        <w:rPr>
          <w:rFonts w:ascii="Calibri" w:hAnsi="Calibri" w:cs="Trebuchet MS"/>
          <w:color w:val="000000"/>
          <w:sz w:val="20"/>
          <w:szCs w:val="20"/>
        </w:rPr>
        <w:t xml:space="preserve">: </w:t>
      </w:r>
      <w:r>
        <w:rPr>
          <w:rFonts w:ascii="Calibri" w:hAnsi="Calibri" w:cs="Trebuchet MS"/>
          <w:color w:val="000000"/>
          <w:sz w:val="20"/>
          <w:szCs w:val="20"/>
        </w:rPr>
        <w:tab/>
      </w:r>
      <w:r w:rsidRPr="00C26221">
        <w:rPr>
          <w:rFonts w:ascii="Calibri" w:hAnsi="Calibri" w:cs="Trebuchet MS"/>
          <w:b/>
          <w:bCs/>
          <w:color w:val="000000"/>
          <w:sz w:val="20"/>
          <w:szCs w:val="20"/>
        </w:rPr>
        <w:t>.</w:t>
      </w:r>
    </w:p>
    <w:tbl>
      <w:tblPr>
        <w:tblpPr w:leftFromText="142" w:rightFromText="142" w:vertAnchor="text" w:horzAnchor="margin" w:tblpXSpec="center" w:tblpY="1"/>
        <w:tblOverlap w:val="never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26"/>
        <w:gridCol w:w="2132"/>
        <w:gridCol w:w="2134"/>
      </w:tblGrid>
      <w:tr w:rsidR="00C26221" w:rsidRPr="00EC33B1" w14:paraId="49A7F5D7" w14:textId="77777777" w:rsidTr="00C26221">
        <w:trPr>
          <w:trHeight w:val="137"/>
        </w:trPr>
        <w:tc>
          <w:tcPr>
            <w:tcW w:w="828" w:type="dxa"/>
            <w:vMerge w:val="restart"/>
            <w:shd w:val="clear" w:color="auto" w:fill="auto"/>
          </w:tcPr>
          <w:p w14:paraId="70227DEE" w14:textId="24648E7E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Parâmetros</w:t>
            </w:r>
          </w:p>
        </w:tc>
        <w:tc>
          <w:tcPr>
            <w:tcW w:w="3626" w:type="dxa"/>
            <w:vMerge w:val="restart"/>
            <w:shd w:val="clear" w:color="auto" w:fill="auto"/>
          </w:tcPr>
          <w:p w14:paraId="764618AE" w14:textId="77777777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Especificação</w:t>
            </w:r>
          </w:p>
        </w:tc>
        <w:tc>
          <w:tcPr>
            <w:tcW w:w="4266" w:type="dxa"/>
            <w:gridSpan w:val="2"/>
            <w:shd w:val="clear" w:color="auto" w:fill="auto"/>
          </w:tcPr>
          <w:p w14:paraId="7A2DC9E9" w14:textId="77777777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Registos</w:t>
            </w:r>
          </w:p>
        </w:tc>
      </w:tr>
      <w:tr w:rsidR="00C26221" w:rsidRPr="00EC33B1" w14:paraId="270C1CC9" w14:textId="77777777" w:rsidTr="00C26221">
        <w:trPr>
          <w:trHeight w:val="137"/>
        </w:trPr>
        <w:tc>
          <w:tcPr>
            <w:tcW w:w="828" w:type="dxa"/>
            <w:vMerge/>
            <w:shd w:val="clear" w:color="auto" w:fill="auto"/>
          </w:tcPr>
          <w:p w14:paraId="4B8F1F3B" w14:textId="77777777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26" w:type="dxa"/>
            <w:vMerge/>
            <w:shd w:val="clear" w:color="auto" w:fill="auto"/>
          </w:tcPr>
          <w:p w14:paraId="4CAE0A60" w14:textId="77777777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14:paraId="4BD0ECF3" w14:textId="77777777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Positivos</w:t>
            </w:r>
          </w:p>
        </w:tc>
        <w:tc>
          <w:tcPr>
            <w:tcW w:w="2134" w:type="dxa"/>
            <w:shd w:val="clear" w:color="auto" w:fill="auto"/>
          </w:tcPr>
          <w:p w14:paraId="291F0B95" w14:textId="77777777" w:rsidR="00C26221" w:rsidRPr="00EC33B1" w:rsidRDefault="00C26221" w:rsidP="00C262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Negativos</w:t>
            </w:r>
          </w:p>
        </w:tc>
      </w:tr>
      <w:tr w:rsidR="00C26221" w:rsidRPr="00C26221" w14:paraId="02419EAB" w14:textId="77777777" w:rsidTr="00C26221">
        <w:tc>
          <w:tcPr>
            <w:tcW w:w="828" w:type="dxa"/>
            <w:vMerge w:val="restart"/>
            <w:shd w:val="clear" w:color="auto" w:fill="auto"/>
            <w:textDirection w:val="btLr"/>
          </w:tcPr>
          <w:p w14:paraId="16B913B4" w14:textId="77777777" w:rsidR="00C26221" w:rsidRPr="00EC33B1" w:rsidRDefault="00C26221" w:rsidP="00C26221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Científico</w:t>
            </w:r>
          </w:p>
          <w:p w14:paraId="55359B35" w14:textId="77777777" w:rsidR="00C26221" w:rsidRPr="00EC33B1" w:rsidRDefault="00C26221" w:rsidP="00C26221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Domínio</w:t>
            </w:r>
          </w:p>
        </w:tc>
        <w:tc>
          <w:tcPr>
            <w:tcW w:w="3626" w:type="dxa"/>
            <w:shd w:val="clear" w:color="auto" w:fill="auto"/>
          </w:tcPr>
          <w:p w14:paraId="049030A6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26221">
              <w:rPr>
                <w:rFonts w:ascii="Calibri" w:hAnsi="Calibri"/>
                <w:sz w:val="20"/>
                <w:szCs w:val="20"/>
              </w:rPr>
              <w:t xml:space="preserve">Conteúdos disciplinares </w:t>
            </w:r>
          </w:p>
          <w:p w14:paraId="2AA71577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6EF42CE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3E2CB1B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E967E5C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E7A680F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14:paraId="18F70315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14:paraId="573E0B3A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26221" w:rsidRPr="00C26221" w14:paraId="184BE909" w14:textId="77777777" w:rsidTr="00C26221">
        <w:tc>
          <w:tcPr>
            <w:tcW w:w="828" w:type="dxa"/>
            <w:vMerge/>
            <w:shd w:val="clear" w:color="auto" w:fill="auto"/>
          </w:tcPr>
          <w:p w14:paraId="2A70BD7F" w14:textId="77777777" w:rsidR="00C26221" w:rsidRPr="00EC33B1" w:rsidRDefault="00C26221" w:rsidP="00C26221">
            <w:pPr>
              <w:rPr>
                <w:rFonts w:ascii="Calibri" w:hAnsi="Calibri"/>
              </w:rPr>
            </w:pPr>
          </w:p>
        </w:tc>
        <w:tc>
          <w:tcPr>
            <w:tcW w:w="3626" w:type="dxa"/>
            <w:shd w:val="clear" w:color="auto" w:fill="auto"/>
          </w:tcPr>
          <w:p w14:paraId="42226D88" w14:textId="77777777" w:rsidR="00C26221" w:rsidRPr="00C26221" w:rsidRDefault="00C26221" w:rsidP="00C26221">
            <w:pPr>
              <w:jc w:val="both"/>
              <w:rPr>
                <w:rFonts w:ascii="Calibri" w:hAnsi="Calibri" w:cs="Trebuchet MS"/>
                <w:w w:val="111"/>
                <w:sz w:val="20"/>
                <w:szCs w:val="20"/>
              </w:rPr>
            </w:pPr>
            <w:r w:rsidRPr="00C26221">
              <w:rPr>
                <w:rFonts w:ascii="Calibri" w:hAnsi="Calibri" w:cs="Trebuchet MS"/>
                <w:bCs/>
                <w:w w:val="111"/>
                <w:sz w:val="20"/>
                <w:szCs w:val="20"/>
              </w:rPr>
              <w:t>C</w:t>
            </w:r>
            <w:r w:rsidRPr="00C26221">
              <w:rPr>
                <w:rFonts w:ascii="Calibri" w:hAnsi="Calibri" w:cs="Trebuchet MS"/>
                <w:bCs/>
                <w:spacing w:val="-1"/>
                <w:w w:val="111"/>
                <w:sz w:val="20"/>
                <w:szCs w:val="20"/>
              </w:rPr>
              <w:t>o</w:t>
            </w:r>
            <w:r w:rsidRPr="00C26221">
              <w:rPr>
                <w:rFonts w:ascii="Calibri" w:hAnsi="Calibri" w:cs="Trebuchet MS"/>
                <w:bCs/>
                <w:spacing w:val="1"/>
                <w:w w:val="111"/>
                <w:sz w:val="20"/>
                <w:szCs w:val="20"/>
              </w:rPr>
              <w:t>nh</w:t>
            </w:r>
            <w:r w:rsidRPr="00C26221">
              <w:rPr>
                <w:rFonts w:ascii="Calibri" w:hAnsi="Calibri" w:cs="Trebuchet MS"/>
                <w:bCs/>
                <w:spacing w:val="-2"/>
                <w:w w:val="111"/>
                <w:sz w:val="20"/>
                <w:szCs w:val="20"/>
              </w:rPr>
              <w:t>e</w:t>
            </w:r>
            <w:r w:rsidRPr="00C26221">
              <w:rPr>
                <w:rFonts w:ascii="Calibri" w:hAnsi="Calibri" w:cs="Trebuchet MS"/>
                <w:bCs/>
                <w:spacing w:val="1"/>
                <w:w w:val="111"/>
                <w:sz w:val="20"/>
                <w:szCs w:val="20"/>
              </w:rPr>
              <w:t>c</w:t>
            </w:r>
            <w:r w:rsidRPr="00C26221">
              <w:rPr>
                <w:rFonts w:ascii="Calibri" w:hAnsi="Calibri" w:cs="Trebuchet MS"/>
                <w:bCs/>
                <w:w w:val="111"/>
                <w:sz w:val="20"/>
                <w:szCs w:val="20"/>
              </w:rPr>
              <w:t>ime</w:t>
            </w:r>
            <w:r w:rsidRPr="00C26221">
              <w:rPr>
                <w:rFonts w:ascii="Calibri" w:hAnsi="Calibri" w:cs="Trebuchet MS"/>
                <w:bCs/>
                <w:spacing w:val="-1"/>
                <w:w w:val="111"/>
                <w:sz w:val="20"/>
                <w:szCs w:val="20"/>
              </w:rPr>
              <w:t>n</w:t>
            </w:r>
            <w:r w:rsidRPr="00C26221">
              <w:rPr>
                <w:rFonts w:ascii="Calibri" w:hAnsi="Calibri" w:cs="Trebuchet MS"/>
                <w:bCs/>
                <w:w w:val="111"/>
                <w:sz w:val="20"/>
                <w:szCs w:val="20"/>
              </w:rPr>
              <w:t>t</w:t>
            </w:r>
            <w:r w:rsidRPr="00C26221">
              <w:rPr>
                <w:rFonts w:ascii="Calibri" w:hAnsi="Calibri" w:cs="Trebuchet MS"/>
                <w:bCs/>
                <w:spacing w:val="-1"/>
                <w:w w:val="111"/>
                <w:sz w:val="20"/>
                <w:szCs w:val="20"/>
              </w:rPr>
              <w:t>o</w:t>
            </w:r>
            <w:r w:rsidRPr="00C26221">
              <w:rPr>
                <w:rFonts w:ascii="Calibri" w:hAnsi="Calibri" w:cs="Trebuchet MS"/>
                <w:bCs/>
                <w:w w:val="111"/>
                <w:sz w:val="20"/>
                <w:szCs w:val="20"/>
              </w:rPr>
              <w:t>s</w:t>
            </w:r>
            <w:r w:rsidRPr="00C26221">
              <w:rPr>
                <w:rFonts w:ascii="Calibri" w:hAnsi="Calibri" w:cs="Trebuchet MS"/>
                <w:bCs/>
                <w:spacing w:val="5"/>
                <w:sz w:val="20"/>
                <w:szCs w:val="20"/>
              </w:rPr>
              <w:t xml:space="preserve"> 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q</w:t>
            </w:r>
            <w:r w:rsidRPr="00C26221">
              <w:rPr>
                <w:rFonts w:ascii="Calibri" w:hAnsi="Calibri" w:cs="Trebuchet MS"/>
                <w:spacing w:val="-1"/>
                <w:w w:val="111"/>
                <w:sz w:val="20"/>
                <w:szCs w:val="20"/>
              </w:rPr>
              <w:t>u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e enquad</w:t>
            </w:r>
            <w:r w:rsidRPr="00C26221">
              <w:rPr>
                <w:rFonts w:ascii="Calibri" w:hAnsi="Calibri" w:cs="Trebuchet MS"/>
                <w:spacing w:val="1"/>
                <w:w w:val="111"/>
                <w:sz w:val="20"/>
                <w:szCs w:val="20"/>
              </w:rPr>
              <w:t>r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am</w:t>
            </w:r>
            <w:r w:rsidRPr="00C26221">
              <w:rPr>
                <w:rFonts w:ascii="Calibri" w:hAnsi="Calibri" w:cs="Trebuchet MS"/>
                <w:spacing w:val="4"/>
                <w:sz w:val="20"/>
                <w:szCs w:val="20"/>
              </w:rPr>
              <w:t xml:space="preserve"> 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e</w:t>
            </w:r>
            <w:r w:rsidRPr="00C26221">
              <w:rPr>
                <w:rFonts w:ascii="Calibri" w:hAnsi="Calibri" w:cs="Trebuchet MS"/>
                <w:spacing w:val="3"/>
                <w:sz w:val="20"/>
                <w:szCs w:val="20"/>
              </w:rPr>
              <w:t xml:space="preserve"> </w:t>
            </w:r>
            <w:r w:rsidRPr="00C26221">
              <w:rPr>
                <w:rFonts w:ascii="Calibri" w:hAnsi="Calibri" w:cs="Trebuchet MS"/>
                <w:w w:val="98"/>
                <w:sz w:val="20"/>
                <w:szCs w:val="20"/>
              </w:rPr>
              <w:t>agil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izam</w:t>
            </w:r>
            <w:r w:rsidRPr="00C26221">
              <w:rPr>
                <w:rFonts w:ascii="Calibri" w:hAnsi="Calibri" w:cs="Trebuchet MS"/>
                <w:spacing w:val="4"/>
                <w:sz w:val="20"/>
                <w:szCs w:val="20"/>
              </w:rPr>
              <w:t xml:space="preserve"> 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a aprendi</w:t>
            </w:r>
            <w:r w:rsidRPr="00C26221">
              <w:rPr>
                <w:rFonts w:ascii="Calibri" w:hAnsi="Calibri" w:cs="Trebuchet MS"/>
                <w:spacing w:val="1"/>
                <w:w w:val="111"/>
                <w:sz w:val="20"/>
                <w:szCs w:val="20"/>
              </w:rPr>
              <w:t>z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a</w:t>
            </w:r>
            <w:r w:rsidRPr="00C26221">
              <w:rPr>
                <w:rFonts w:ascii="Calibri" w:hAnsi="Calibri" w:cs="Trebuchet MS"/>
                <w:spacing w:val="2"/>
                <w:w w:val="111"/>
                <w:sz w:val="20"/>
                <w:szCs w:val="20"/>
              </w:rPr>
              <w:t>g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em</w:t>
            </w:r>
            <w:r w:rsidRPr="00C26221">
              <w:rPr>
                <w:rFonts w:ascii="Calibri" w:hAnsi="Calibri" w:cs="Trebuchet MS"/>
                <w:spacing w:val="4"/>
                <w:sz w:val="20"/>
                <w:szCs w:val="20"/>
              </w:rPr>
              <w:t xml:space="preserve"> 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do(s) cont</w:t>
            </w:r>
            <w:r w:rsidRPr="00C26221">
              <w:rPr>
                <w:rFonts w:ascii="Calibri" w:hAnsi="Calibri" w:cs="Trebuchet MS"/>
                <w:w w:val="112"/>
                <w:sz w:val="20"/>
                <w:szCs w:val="20"/>
              </w:rPr>
              <w:t>eúd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o</w:t>
            </w:r>
            <w:r w:rsidRPr="00C26221">
              <w:rPr>
                <w:rFonts w:ascii="Calibri" w:hAnsi="Calibri" w:cs="Trebuchet MS"/>
                <w:spacing w:val="-1"/>
                <w:w w:val="111"/>
                <w:sz w:val="20"/>
                <w:szCs w:val="20"/>
              </w:rPr>
              <w:t>(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s)</w:t>
            </w:r>
            <w:r w:rsidRPr="00C26221">
              <w:rPr>
                <w:rFonts w:ascii="Calibri" w:hAnsi="Calibri" w:cs="Trebuchet MS"/>
                <w:spacing w:val="3"/>
                <w:sz w:val="20"/>
                <w:szCs w:val="20"/>
              </w:rPr>
              <w:t xml:space="preserve"> 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discip</w:t>
            </w:r>
            <w:r w:rsidRPr="00C26221">
              <w:rPr>
                <w:rFonts w:ascii="Calibri" w:hAnsi="Calibri" w:cs="Trebuchet MS"/>
                <w:w w:val="64"/>
                <w:sz w:val="20"/>
                <w:szCs w:val="20"/>
              </w:rPr>
              <w:t>l</w:t>
            </w:r>
            <w:r w:rsidRPr="00C26221">
              <w:rPr>
                <w:rFonts w:ascii="Calibri" w:hAnsi="Calibri" w:cs="Trebuchet MS"/>
                <w:spacing w:val="1"/>
                <w:w w:val="111"/>
                <w:sz w:val="20"/>
                <w:szCs w:val="20"/>
              </w:rPr>
              <w:t>i</w:t>
            </w:r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na</w:t>
            </w:r>
            <w:r w:rsidRPr="00C26221">
              <w:rPr>
                <w:rFonts w:ascii="Calibri" w:hAnsi="Calibri" w:cs="Trebuchet MS"/>
                <w:spacing w:val="1"/>
                <w:w w:val="111"/>
                <w:sz w:val="20"/>
                <w:szCs w:val="20"/>
              </w:rPr>
              <w:t>r</w:t>
            </w:r>
            <w:r w:rsidRPr="00C26221">
              <w:rPr>
                <w:rFonts w:ascii="Calibri" w:hAnsi="Calibri" w:cs="Trebuchet MS"/>
                <w:spacing w:val="-1"/>
                <w:w w:val="111"/>
                <w:sz w:val="20"/>
                <w:szCs w:val="20"/>
              </w:rPr>
              <w:t>(</w:t>
            </w:r>
            <w:proofErr w:type="spellStart"/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e</w:t>
            </w:r>
            <w:r w:rsidRPr="00C26221">
              <w:rPr>
                <w:rFonts w:ascii="Calibri" w:hAnsi="Calibri" w:cs="Trebuchet MS"/>
                <w:spacing w:val="1"/>
                <w:w w:val="111"/>
                <w:sz w:val="20"/>
                <w:szCs w:val="20"/>
              </w:rPr>
              <w:t>s</w:t>
            </w:r>
            <w:proofErr w:type="spellEnd"/>
            <w:r w:rsidRPr="00C26221">
              <w:rPr>
                <w:rFonts w:ascii="Calibri" w:hAnsi="Calibri" w:cs="Trebuchet MS"/>
                <w:w w:val="111"/>
                <w:sz w:val="20"/>
                <w:szCs w:val="20"/>
              </w:rPr>
              <w:t>)</w:t>
            </w:r>
          </w:p>
          <w:p w14:paraId="3DD0D452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2" w:type="dxa"/>
            <w:shd w:val="clear" w:color="auto" w:fill="auto"/>
          </w:tcPr>
          <w:p w14:paraId="0F6E266F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14:paraId="0FC51F3C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26221" w:rsidRPr="00C26221" w14:paraId="3078FFB2" w14:textId="77777777" w:rsidTr="00C26221">
        <w:tc>
          <w:tcPr>
            <w:tcW w:w="828" w:type="dxa"/>
            <w:vMerge w:val="restart"/>
            <w:shd w:val="clear" w:color="auto" w:fill="auto"/>
            <w:textDirection w:val="btLr"/>
          </w:tcPr>
          <w:p w14:paraId="3337C680" w14:textId="77777777" w:rsidR="00C26221" w:rsidRPr="00EC33B1" w:rsidRDefault="00C26221" w:rsidP="00C26221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Pedagógico</w:t>
            </w:r>
          </w:p>
          <w:p w14:paraId="7DC6FA3B" w14:textId="77777777" w:rsidR="00C26221" w:rsidRPr="00EC33B1" w:rsidRDefault="00C26221" w:rsidP="00C26221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(Segurança)</w:t>
            </w:r>
          </w:p>
        </w:tc>
        <w:tc>
          <w:tcPr>
            <w:tcW w:w="3626" w:type="dxa"/>
            <w:shd w:val="clear" w:color="auto" w:fill="auto"/>
          </w:tcPr>
          <w:p w14:paraId="557AB28D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26221">
              <w:rPr>
                <w:rFonts w:ascii="Calibri" w:hAnsi="Calibri" w:cs="Trebuchet MS"/>
                <w:color w:val="000000"/>
                <w:sz w:val="20"/>
                <w:szCs w:val="20"/>
              </w:rPr>
              <w:t>Aspectos</w:t>
            </w:r>
            <w:proofErr w:type="spellEnd"/>
            <w:r w:rsidRPr="00C26221">
              <w:rPr>
                <w:rFonts w:ascii="Calibri" w:hAnsi="Calibri" w:cs="Trebuchet MS"/>
                <w:color w:val="000000"/>
                <w:sz w:val="20"/>
                <w:szCs w:val="20"/>
              </w:rPr>
              <w:t xml:space="preserve"> didáticos que permitam estruturar a aula para tratar os conteúdos previstos nos documentos curriculares e alcançar os </w:t>
            </w:r>
            <w:proofErr w:type="spellStart"/>
            <w:r w:rsidRPr="00C26221">
              <w:rPr>
                <w:rFonts w:ascii="Calibri" w:hAnsi="Calibri" w:cs="Trebuchet MS"/>
                <w:color w:val="000000"/>
                <w:sz w:val="20"/>
                <w:szCs w:val="20"/>
              </w:rPr>
              <w:t>objectivos</w:t>
            </w:r>
            <w:proofErr w:type="spellEnd"/>
            <w:r w:rsidRPr="00C26221">
              <w:rPr>
                <w:rFonts w:ascii="Calibri" w:hAnsi="Calibri" w:cs="Trebuchet MS"/>
                <w:color w:val="000000"/>
                <w:sz w:val="20"/>
                <w:szCs w:val="20"/>
              </w:rPr>
              <w:t xml:space="preserve"> selecionados, verificar a evolução da aprendizagem, orientando as atividades em função dessa verificação e acompanhar a prestação dos alunos e proporcionar-lhe informação sobre a sua evolução</w:t>
            </w:r>
          </w:p>
        </w:tc>
        <w:tc>
          <w:tcPr>
            <w:tcW w:w="2132" w:type="dxa"/>
            <w:shd w:val="clear" w:color="auto" w:fill="auto"/>
          </w:tcPr>
          <w:p w14:paraId="5F20B4A5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14:paraId="04BF0D97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26221" w:rsidRPr="00C26221" w14:paraId="4F4FE78A" w14:textId="77777777" w:rsidTr="00C26221">
        <w:tc>
          <w:tcPr>
            <w:tcW w:w="828" w:type="dxa"/>
            <w:vMerge/>
            <w:shd w:val="clear" w:color="auto" w:fill="auto"/>
          </w:tcPr>
          <w:p w14:paraId="2CF61F17" w14:textId="77777777" w:rsidR="00C26221" w:rsidRPr="00EC33B1" w:rsidRDefault="00C26221" w:rsidP="00C26221">
            <w:pPr>
              <w:rPr>
                <w:rFonts w:ascii="Calibri" w:hAnsi="Calibri"/>
              </w:rPr>
            </w:pPr>
          </w:p>
        </w:tc>
        <w:tc>
          <w:tcPr>
            <w:tcW w:w="3626" w:type="dxa"/>
            <w:shd w:val="clear" w:color="auto" w:fill="auto"/>
          </w:tcPr>
          <w:p w14:paraId="79137D82" w14:textId="77777777" w:rsidR="00C26221" w:rsidRPr="00C26221" w:rsidRDefault="00C26221" w:rsidP="00C26221">
            <w:pPr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26221">
              <w:rPr>
                <w:rFonts w:ascii="Calibri" w:hAnsi="Calibri" w:cs="Trebuchet MS"/>
                <w:color w:val="000000"/>
                <w:sz w:val="20"/>
                <w:szCs w:val="20"/>
              </w:rPr>
              <w:t>Aspectos</w:t>
            </w:r>
            <w:proofErr w:type="spellEnd"/>
            <w:r w:rsidRPr="00C26221">
              <w:rPr>
                <w:rFonts w:ascii="Calibri" w:hAnsi="Calibri" w:cs="Trebuchet MS"/>
                <w:color w:val="000000"/>
                <w:sz w:val="20"/>
                <w:szCs w:val="20"/>
              </w:rPr>
              <w:t xml:space="preserve"> relacionais que permitam assegurar o funcionamento da aula com base em regras que acautelem a disciplina; envolver os alunos e proporcionar a sua participação nas atividades; estimulá-los a melhorar a aprendizagem </w:t>
            </w:r>
          </w:p>
        </w:tc>
        <w:tc>
          <w:tcPr>
            <w:tcW w:w="2132" w:type="dxa"/>
            <w:shd w:val="clear" w:color="auto" w:fill="auto"/>
          </w:tcPr>
          <w:p w14:paraId="7BC2E15A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4" w:type="dxa"/>
            <w:shd w:val="clear" w:color="auto" w:fill="auto"/>
          </w:tcPr>
          <w:p w14:paraId="7E4C4715" w14:textId="77777777" w:rsidR="00C26221" w:rsidRPr="00C26221" w:rsidRDefault="00C26221" w:rsidP="00C2622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26221" w:rsidRPr="00EC33B1" w14:paraId="27C1E882" w14:textId="77777777" w:rsidTr="00C26221">
        <w:trPr>
          <w:trHeight w:val="70"/>
        </w:trPr>
        <w:tc>
          <w:tcPr>
            <w:tcW w:w="8720" w:type="dxa"/>
            <w:gridSpan w:val="4"/>
            <w:shd w:val="clear" w:color="auto" w:fill="auto"/>
          </w:tcPr>
          <w:p w14:paraId="47727D29" w14:textId="77777777" w:rsidR="00C26221" w:rsidRDefault="00C26221" w:rsidP="00C26221">
            <w:pPr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 xml:space="preserve">Considerações: </w:t>
            </w:r>
          </w:p>
          <w:p w14:paraId="0E387A8B" w14:textId="77777777" w:rsidR="00C26221" w:rsidRPr="00EC33B1" w:rsidRDefault="00C26221" w:rsidP="00C26221">
            <w:pPr>
              <w:rPr>
                <w:rFonts w:ascii="Calibri" w:hAnsi="Calibri"/>
              </w:rPr>
            </w:pPr>
          </w:p>
        </w:tc>
      </w:tr>
    </w:tbl>
    <w:p w14:paraId="4A4C6744" w14:textId="7365D335" w:rsidR="00C26221" w:rsidRDefault="00C26221" w:rsidP="00B123B3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b/>
          <w:bCs/>
          <w:color w:val="000000"/>
          <w:sz w:val="20"/>
          <w:szCs w:val="20"/>
        </w:rPr>
      </w:pPr>
    </w:p>
    <w:p w14:paraId="63F6F394" w14:textId="77777777" w:rsidR="00C26221" w:rsidRPr="00C26221" w:rsidRDefault="00C26221" w:rsidP="00B123B3">
      <w:pPr>
        <w:autoSpaceDE w:val="0"/>
        <w:autoSpaceDN w:val="0"/>
        <w:adjustRightInd w:val="0"/>
        <w:spacing w:line="276" w:lineRule="auto"/>
        <w:rPr>
          <w:rFonts w:ascii="Calibri" w:hAnsi="Calibri" w:cs="Trebuchet MS"/>
          <w:b/>
          <w:bCs/>
          <w:color w:val="000000"/>
          <w:sz w:val="20"/>
          <w:szCs w:val="20"/>
        </w:rPr>
      </w:pPr>
    </w:p>
    <w:tbl>
      <w:tblPr>
        <w:tblpPr w:leftFromText="142" w:rightFromText="142" w:vertAnchor="text" w:horzAnchor="margin" w:tblpY="18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B123B3" w:rsidRPr="00B123B3" w14:paraId="161F4048" w14:textId="77777777" w:rsidTr="00C26221">
        <w:trPr>
          <w:trHeight w:val="418"/>
        </w:trPr>
        <w:tc>
          <w:tcPr>
            <w:tcW w:w="9067" w:type="dxa"/>
            <w:shd w:val="clear" w:color="auto" w:fill="F2F2F2" w:themeFill="background1" w:themeFillShade="F2"/>
          </w:tcPr>
          <w:p w14:paraId="643734E6" w14:textId="51FEC677" w:rsidR="00C26221" w:rsidRDefault="00C26221" w:rsidP="00C26221">
            <w:pPr>
              <w:jc w:val="both"/>
              <w:rPr>
                <w:rFonts w:ascii="Calibri" w:hAnsi="Calibri" w:cs="Trebuchet MS"/>
                <w:color w:val="000000"/>
                <w:sz w:val="20"/>
                <w:szCs w:val="20"/>
              </w:rPr>
            </w:pPr>
            <w:r>
              <w:rPr>
                <w:rFonts w:ascii="Calibri" w:hAnsi="Calibri" w:cs="Trebuchet MS"/>
                <w:color w:val="000000"/>
                <w:sz w:val="20"/>
                <w:szCs w:val="20"/>
              </w:rPr>
              <w:t>NOTA:</w:t>
            </w:r>
          </w:p>
          <w:p w14:paraId="34615C50" w14:textId="05FD5F21" w:rsidR="00B123B3" w:rsidRPr="00C26221" w:rsidRDefault="00B123B3" w:rsidP="00C26221">
            <w:pPr>
              <w:jc w:val="both"/>
              <w:rPr>
                <w:rFonts w:ascii="Calibri" w:hAnsi="Calibri" w:cs="Trebuchet MS"/>
                <w:b/>
                <w:bCs/>
                <w:color w:val="000000"/>
                <w:sz w:val="10"/>
                <w:szCs w:val="10"/>
              </w:rPr>
            </w:pPr>
            <w:r w:rsidRPr="00C26221">
              <w:rPr>
                <w:rFonts w:ascii="Calibri" w:hAnsi="Calibri" w:cs="Trebuchet MS"/>
                <w:b/>
                <w:bCs/>
                <w:color w:val="000000"/>
                <w:sz w:val="20"/>
                <w:szCs w:val="20"/>
              </w:rPr>
              <w:t>Tendo em consideração as circunstâncias concretas de ensino e a especificação dos parâmetros da avaliação, os registos derivados da observação devem incidir nos comportamentos do docente avaliado</w:t>
            </w:r>
          </w:p>
        </w:tc>
      </w:tr>
    </w:tbl>
    <w:p w14:paraId="47F1CE1E" w14:textId="77777777" w:rsidR="00B123B3" w:rsidRPr="00E54825" w:rsidRDefault="00B123B3" w:rsidP="00B123B3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bCs/>
          <w:color w:val="000000"/>
          <w:sz w:val="20"/>
          <w:szCs w:val="20"/>
        </w:rPr>
      </w:pPr>
    </w:p>
    <w:p w14:paraId="227D2513" w14:textId="77777777" w:rsidR="00996B2F" w:rsidRDefault="00686BD0"/>
    <w:sectPr w:rsidR="00996B2F" w:rsidSect="00C26221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279A9" w14:textId="77777777" w:rsidR="00686BD0" w:rsidRDefault="00686BD0" w:rsidP="00B123B3">
      <w:pPr>
        <w:spacing w:after="0" w:line="240" w:lineRule="auto"/>
      </w:pPr>
      <w:r>
        <w:separator/>
      </w:r>
    </w:p>
  </w:endnote>
  <w:endnote w:type="continuationSeparator" w:id="0">
    <w:p w14:paraId="07E3627D" w14:textId="77777777" w:rsidR="00686BD0" w:rsidRDefault="00686BD0" w:rsidP="00B1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A78F1" w14:textId="77777777" w:rsidR="00686BD0" w:rsidRDefault="00686BD0" w:rsidP="00B123B3">
      <w:pPr>
        <w:spacing w:after="0" w:line="240" w:lineRule="auto"/>
      </w:pPr>
      <w:r>
        <w:separator/>
      </w:r>
    </w:p>
  </w:footnote>
  <w:footnote w:type="continuationSeparator" w:id="0">
    <w:p w14:paraId="79813622" w14:textId="77777777" w:rsidR="00686BD0" w:rsidRDefault="00686BD0" w:rsidP="00B12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B55A1" w14:textId="77777777" w:rsidR="00B123B3" w:rsidRDefault="00B123B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FDE530" wp14:editId="514E4112">
          <wp:simplePos x="0" y="0"/>
          <wp:positionH relativeFrom="margin">
            <wp:posOffset>-66675</wp:posOffset>
          </wp:positionH>
          <wp:positionV relativeFrom="paragraph">
            <wp:posOffset>99695</wp:posOffset>
          </wp:positionV>
          <wp:extent cx="2049780" cy="339725"/>
          <wp:effectExtent l="0" t="0" r="7620" b="3175"/>
          <wp:wrapThrough wrapText="bothSides">
            <wp:wrapPolygon edited="0">
              <wp:start x="0" y="0"/>
              <wp:lineTo x="0" y="20591"/>
              <wp:lineTo x="21480" y="20591"/>
              <wp:lineTo x="21480" y="0"/>
              <wp:lineTo x="0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6F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233930" wp14:editId="5C55C49F">
          <wp:simplePos x="0" y="0"/>
          <wp:positionH relativeFrom="column">
            <wp:posOffset>4158615</wp:posOffset>
          </wp:positionH>
          <wp:positionV relativeFrom="paragraph">
            <wp:posOffset>-195580</wp:posOffset>
          </wp:positionV>
          <wp:extent cx="1409700" cy="638175"/>
          <wp:effectExtent l="0" t="0" r="0" b="9525"/>
          <wp:wrapTopAndBottom/>
          <wp:docPr id="14" name="Imagem 14" descr="Description: D:\TRABALHO\CFO Santiago\NovosLogos\LogoSantiagoL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ption: D:\TRABALHO\CFO Santiago\NovosLogos\LogoSantiagoLit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B3"/>
    <w:rsid w:val="001A1D21"/>
    <w:rsid w:val="002F1405"/>
    <w:rsid w:val="00450B78"/>
    <w:rsid w:val="00581BA9"/>
    <w:rsid w:val="00686BD0"/>
    <w:rsid w:val="00B123B3"/>
    <w:rsid w:val="00C26221"/>
    <w:rsid w:val="00F0008B"/>
    <w:rsid w:val="00F5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9ED46"/>
  <w15:chartTrackingRefBased/>
  <w15:docId w15:val="{B2A0D1AF-C6E9-44A5-A729-66E96AE5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1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23B3"/>
  </w:style>
  <w:style w:type="paragraph" w:styleId="Rodap">
    <w:name w:val="footer"/>
    <w:basedOn w:val="Normal"/>
    <w:link w:val="RodapCarter"/>
    <w:uiPriority w:val="99"/>
    <w:unhideWhenUsed/>
    <w:rsid w:val="00B12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Matos</dc:creator>
  <cp:keywords/>
  <dc:description/>
  <cp:lastModifiedBy>António Pedro Duarte</cp:lastModifiedBy>
  <cp:revision>4</cp:revision>
  <dcterms:created xsi:type="dcterms:W3CDTF">2019-07-03T10:41:00Z</dcterms:created>
  <dcterms:modified xsi:type="dcterms:W3CDTF">2022-02-07T10:39:00Z</dcterms:modified>
</cp:coreProperties>
</file>